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543C918E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662782" w:rsidRPr="00662782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01B77498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8B2000" w:rsidRPr="008B2000">
              <w:rPr>
                <w:sz w:val="20"/>
                <w:szCs w:val="20"/>
                <w:lang w:val="tr-TR"/>
              </w:rPr>
              <w:t>ISL1005</w:t>
            </w:r>
            <w:r w:rsidR="008B2000">
              <w:rPr>
                <w:sz w:val="20"/>
                <w:szCs w:val="20"/>
                <w:lang w:val="tr-TR"/>
              </w:rPr>
              <w:t xml:space="preserve"> </w:t>
            </w:r>
            <w:r w:rsidR="008B2000" w:rsidRPr="008B2000">
              <w:rPr>
                <w:sz w:val="20"/>
                <w:szCs w:val="20"/>
                <w:lang w:val="tr-TR"/>
              </w:rPr>
              <w:t>Muhasebe - 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127B7155" w:rsidR="00F02867" w:rsidRPr="00FF5914" w:rsidRDefault="008B200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1D9D1EDA" w:rsidR="00F02867" w:rsidRPr="00D76006" w:rsidRDefault="008B2000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8B2000">
              <w:rPr>
                <w:sz w:val="20"/>
                <w:szCs w:val="20"/>
                <w:lang w:val="tr-TR"/>
              </w:rPr>
              <w:t>Prof. Dr. Abdülkadir PEHLİVAN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354342CB" w:rsidR="00F02867" w:rsidRPr="00FF5914" w:rsidRDefault="008B2000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8B2000">
              <w:rPr>
                <w:color w:val="000000"/>
                <w:sz w:val="20"/>
                <w:szCs w:val="20"/>
              </w:rPr>
              <w:t>apehlivan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 w:rsidR="009B22E5">
              <w:rPr>
                <w:color w:val="000000"/>
                <w:sz w:val="20"/>
                <w:szCs w:val="20"/>
              </w:rPr>
              <w:t>/</w:t>
            </w:r>
            <w:r w:rsidRPr="008B2000">
              <w:rPr>
                <w:color w:val="000000"/>
                <w:sz w:val="20"/>
                <w:szCs w:val="20"/>
              </w:rPr>
              <w:t>04623778764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46C7C60B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367DBD" w:rsidRPr="00367DBD">
              <w:rPr>
                <w:sz w:val="20"/>
                <w:szCs w:val="20"/>
                <w:lang w:val="tr-TR"/>
              </w:rPr>
              <w:t>Yüz yüze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77887A06" w:rsidR="00F02867" w:rsidRPr="00FF5914" w:rsidRDefault="001461F2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1461F2">
              <w:rPr>
                <w:sz w:val="20"/>
              </w:rPr>
              <w:t>Genel muhasebenin temel kavramlarını, muhasebe sürecini, muhasebe defterlerini ve mali tabloları tanıtmak amaçlanmıştır.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5406F" w14:textId="7191A126" w:rsidR="008B2000" w:rsidRPr="008B2000" w:rsidRDefault="008B2000" w:rsidP="008B2000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>
              <w:rPr>
                <w:sz w:val="20"/>
              </w:rPr>
              <w:t>Bu dersi başarı ile tamamlayan öğrenciler:</w:t>
            </w:r>
            <w:r>
              <w:rPr>
                <w:sz w:val="20"/>
              </w:rPr>
              <w:br/>
              <w:t>ÖK - 1 :Muhasebede kullanılan temel terimler, kavramlar ve teknikleri tanımlar.</w:t>
            </w:r>
            <w:r>
              <w:rPr>
                <w:sz w:val="20"/>
              </w:rPr>
              <w:br/>
              <w:t>ÖK - 2 :Kavramsal çerçeve ışığında muhasebe sisteminin temel unsurlarını (hesap, muhasebe denkliği vb.) açıklar.</w:t>
            </w:r>
            <w:r>
              <w:rPr>
                <w:sz w:val="20"/>
              </w:rPr>
              <w:br/>
              <w:t>ÖK - 3 :Genel kabul görmüş muhasebe ilkelerine uygun olarak çift yanlı kayıt yöntemiyle mali işlemleri kaydeder.</w:t>
            </w:r>
            <w:r>
              <w:rPr>
                <w:sz w:val="20"/>
              </w:rPr>
              <w:br/>
              <w:t>ÖK - 4 :Genel muhasebe kavramlarını pratik uygulamalarla ilişkilendirerek analiz eder.</w:t>
            </w:r>
            <w:r>
              <w:rPr>
                <w:sz w:val="20"/>
              </w:rPr>
              <w:br/>
              <w:t>ÖK - 5 :Mizan verilerinden hareketle bilanço ve gelir tablosu oluşturur.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010A8679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8B2000">
              <w:rPr>
                <w:noProof/>
                <w:sz w:val="20"/>
                <w:szCs w:val="20"/>
                <w:lang w:eastAsia="tr-TR"/>
              </w:rPr>
              <w:t>3</w:t>
            </w:r>
            <w:r w:rsidR="00801AE8" w:rsidRPr="00801AE8">
              <w:rPr>
                <w:noProof/>
                <w:sz w:val="20"/>
                <w:szCs w:val="20"/>
                <w:lang w:eastAsia="tr-TR"/>
              </w:rPr>
              <w:t xml:space="preserve">, PÖK </w:t>
            </w:r>
            <w:r w:rsidR="008B2000">
              <w:rPr>
                <w:noProof/>
                <w:sz w:val="20"/>
                <w:szCs w:val="20"/>
                <w:lang w:eastAsia="tr-TR"/>
              </w:rPr>
              <w:t>8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8B2000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606C4379" w:rsidR="008B2000" w:rsidRPr="008B2000" w:rsidRDefault="008B2000" w:rsidP="008B2000">
            <w:pPr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318A46BA" w:rsidR="008B2000" w:rsidRPr="008B2000" w:rsidRDefault="008B2000" w:rsidP="008B2000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>Temel kavramlar ve tanımlar (işletme, muhasebe, varlık, borç, sermeye, temel bilanço eşitliği)</w:t>
            </w:r>
          </w:p>
        </w:tc>
      </w:tr>
      <w:tr w:rsidR="008B2000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3701D6D2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4342599C" w:rsidR="008B2000" w:rsidRPr="008B2000" w:rsidRDefault="008B2000" w:rsidP="008B200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>Bilanço ve gelir tablosunun tanımı ve hazırlanması</w:t>
            </w:r>
          </w:p>
        </w:tc>
      </w:tr>
      <w:tr w:rsidR="008B2000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094AEAEC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4DD019DC" w:rsidR="008B2000" w:rsidRPr="008B2000" w:rsidRDefault="008B2000" w:rsidP="008B2000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>Hesap kavramı, işleyiş kuralları ve kayıt yöntemleri</w:t>
            </w:r>
          </w:p>
        </w:tc>
      </w:tr>
      <w:tr w:rsidR="008B2000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29519CA7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29150EEC" w:rsidR="008B2000" w:rsidRPr="008B2000" w:rsidRDefault="008B2000" w:rsidP="008B200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>Sürekli ve aralıklı envanter yöntemlerine göre Ticari mal hareketlerinin muhasebeleştirilmesi</w:t>
            </w:r>
          </w:p>
        </w:tc>
      </w:tr>
      <w:tr w:rsidR="008B2000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60366E86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28EFAADD" w:rsidR="008B2000" w:rsidRPr="008B2000" w:rsidRDefault="008B2000" w:rsidP="008B200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B2000">
              <w:rPr>
                <w:sz w:val="20"/>
                <w:szCs w:val="20"/>
              </w:rPr>
              <w:t>Muhasebede kullanılan defter ve belgeler</w:t>
            </w:r>
          </w:p>
        </w:tc>
      </w:tr>
      <w:tr w:rsidR="008B2000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37463AAE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41204C62" w:rsidR="008B2000" w:rsidRPr="008B2000" w:rsidRDefault="008B2000" w:rsidP="008B200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>Katma değer vergisi ve muhasebe işlemleri</w:t>
            </w:r>
          </w:p>
        </w:tc>
      </w:tr>
      <w:tr w:rsidR="008B2000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3742C4DD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370DE0CC" w:rsidR="008B2000" w:rsidRPr="008B2000" w:rsidRDefault="008B2000" w:rsidP="008B200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>Muhasebe döngüsünün örnek bir işletme üzerinde açıklanması</w:t>
            </w:r>
          </w:p>
        </w:tc>
      </w:tr>
      <w:tr w:rsidR="008B2000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055FEC78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207C260F" w:rsidR="008B2000" w:rsidRPr="008B2000" w:rsidRDefault="008B2000" w:rsidP="008B200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B2000">
              <w:rPr>
                <w:sz w:val="20"/>
                <w:szCs w:val="20"/>
              </w:rPr>
              <w:t>Nakit hareketlerinin muhasebeleştirilmesi</w:t>
            </w:r>
          </w:p>
        </w:tc>
      </w:tr>
      <w:tr w:rsidR="008B2000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2D177E7E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6AE58CBA" w:rsidR="008B2000" w:rsidRPr="008B2000" w:rsidRDefault="008B2000" w:rsidP="008B200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>Arasınav</w:t>
            </w:r>
          </w:p>
        </w:tc>
      </w:tr>
      <w:tr w:rsidR="008B2000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5F95A7A6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34113AE7" w:rsidR="008B2000" w:rsidRPr="008B2000" w:rsidRDefault="008B2000" w:rsidP="008B2000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>Senetli ve senetsiz alacakların muhasebeleştirilmesi</w:t>
            </w:r>
          </w:p>
        </w:tc>
      </w:tr>
      <w:tr w:rsidR="008B2000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6231D9C6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18E0B027" w:rsidR="008B2000" w:rsidRPr="008B2000" w:rsidRDefault="008B2000" w:rsidP="008B2000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8B2000">
              <w:rPr>
                <w:sz w:val="20"/>
                <w:szCs w:val="20"/>
              </w:rPr>
              <w:t>Duran varlık işlemleri ve amortisman (itfa payı) uygulamaları</w:t>
            </w:r>
          </w:p>
        </w:tc>
      </w:tr>
      <w:tr w:rsidR="008B2000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6CB8B0C8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608F1D0C" w:rsidR="008B2000" w:rsidRPr="008B2000" w:rsidRDefault="008B2000" w:rsidP="008B200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B2000">
              <w:rPr>
                <w:sz w:val="20"/>
                <w:szCs w:val="20"/>
              </w:rPr>
              <w:t>Mali ve ticari borç işlemlerinin muhasebeleştirilmesi</w:t>
            </w:r>
          </w:p>
        </w:tc>
      </w:tr>
      <w:tr w:rsidR="008B2000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3B667FF2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54F3D026" w:rsidR="008B2000" w:rsidRPr="008B2000" w:rsidRDefault="008B2000" w:rsidP="008B200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B2000">
              <w:rPr>
                <w:sz w:val="20"/>
                <w:szCs w:val="20"/>
              </w:rPr>
              <w:t>Ücret bordrosu işlemlerinin muhasebeleşetirilmesi</w:t>
            </w:r>
          </w:p>
        </w:tc>
      </w:tr>
      <w:tr w:rsidR="008B2000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16E6CA94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3C5586F7" w:rsidR="008B2000" w:rsidRPr="008B2000" w:rsidRDefault="008B2000" w:rsidP="008B2000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B2000">
              <w:rPr>
                <w:sz w:val="20"/>
                <w:szCs w:val="20"/>
              </w:rPr>
              <w:t>Genel ve kesin mizan, bilanço ve gelir tablosu hazırlama ve hesapların kapatılması</w:t>
            </w:r>
          </w:p>
        </w:tc>
      </w:tr>
      <w:tr w:rsidR="008B2000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61922128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lastRenderedPageBreak/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5B7B1F68" w:rsidR="008B2000" w:rsidRPr="008B2000" w:rsidRDefault="008B2000" w:rsidP="008B2000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B2000">
              <w:rPr>
                <w:sz w:val="20"/>
                <w:szCs w:val="20"/>
              </w:rPr>
              <w:t>Uygulamalar</w:t>
            </w:r>
          </w:p>
        </w:tc>
      </w:tr>
      <w:tr w:rsidR="008B2000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06D4D732" w:rsidR="008B2000" w:rsidRPr="008B2000" w:rsidRDefault="008B2000" w:rsidP="008B2000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8B2000">
              <w:rPr>
                <w:sz w:val="20"/>
                <w:szCs w:val="20"/>
              </w:rPr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5C17248A" w:rsidR="008B2000" w:rsidRPr="008B2000" w:rsidRDefault="008B2000" w:rsidP="008B2000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8B2000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02F8CB" w14:textId="77777777" w:rsidR="009B22E5" w:rsidRDefault="008B2000" w:rsidP="009B22E5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B2000">
              <w:rPr>
                <w:noProof/>
                <w:sz w:val="20"/>
                <w:szCs w:val="20"/>
              </w:rPr>
              <w:t>Sürmen, Y. 2014, Muhasebe-I, Celepler Matbaacılık, Trabzon</w:t>
            </w:r>
          </w:p>
          <w:p w14:paraId="768ABF78" w14:textId="77777777" w:rsidR="008B2000" w:rsidRPr="008B2000" w:rsidRDefault="008B2000" w:rsidP="008B200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B2000">
              <w:rPr>
                <w:noProof/>
                <w:sz w:val="20"/>
                <w:szCs w:val="20"/>
              </w:rPr>
              <w:t>Akdoğan, N. ve Sevilengül, O. 2007, Tekdüzen Muhasebe Sistemi Uygulaması, Gazi Kitabevi, Ankara.</w:t>
            </w:r>
            <w:r w:rsidRPr="008B2000">
              <w:rPr>
                <w:noProof/>
                <w:sz w:val="20"/>
                <w:szCs w:val="20"/>
              </w:rPr>
              <w:tab/>
            </w:r>
          </w:p>
          <w:p w14:paraId="11E7059D" w14:textId="09B6B523" w:rsidR="008B2000" w:rsidRPr="00187167" w:rsidRDefault="008B2000" w:rsidP="008B2000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8B2000">
              <w:rPr>
                <w:noProof/>
                <w:sz w:val="20"/>
                <w:szCs w:val="20"/>
              </w:rPr>
              <w:t>Yalkın, Y.K. 2005, Genel Muhasebe-İlkeler Uygulamalar, 14.Baskı, Nobel Yayın Dağıtım, Ankara.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2BAF"/>
    <w:rsid w:val="000F03E2"/>
    <w:rsid w:val="001020A2"/>
    <w:rsid w:val="001032C8"/>
    <w:rsid w:val="001139B3"/>
    <w:rsid w:val="001171BA"/>
    <w:rsid w:val="001461F2"/>
    <w:rsid w:val="00177651"/>
    <w:rsid w:val="00187167"/>
    <w:rsid w:val="00207F1C"/>
    <w:rsid w:val="00213161"/>
    <w:rsid w:val="00231BC6"/>
    <w:rsid w:val="002335EB"/>
    <w:rsid w:val="00240A54"/>
    <w:rsid w:val="002524A8"/>
    <w:rsid w:val="00260A1D"/>
    <w:rsid w:val="00294D52"/>
    <w:rsid w:val="00297136"/>
    <w:rsid w:val="00317C37"/>
    <w:rsid w:val="00341E79"/>
    <w:rsid w:val="00367DB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62782"/>
    <w:rsid w:val="006A3C8F"/>
    <w:rsid w:val="006D5EB0"/>
    <w:rsid w:val="006E0F4E"/>
    <w:rsid w:val="007135D5"/>
    <w:rsid w:val="00733C1A"/>
    <w:rsid w:val="007A2A93"/>
    <w:rsid w:val="007D04A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8B2000"/>
    <w:rsid w:val="008D4CDA"/>
    <w:rsid w:val="009166B8"/>
    <w:rsid w:val="00971D6D"/>
    <w:rsid w:val="00973AD1"/>
    <w:rsid w:val="00977FC2"/>
    <w:rsid w:val="00997D81"/>
    <w:rsid w:val="009B22E5"/>
    <w:rsid w:val="009D203D"/>
    <w:rsid w:val="009E6790"/>
    <w:rsid w:val="00A037E7"/>
    <w:rsid w:val="00A07139"/>
    <w:rsid w:val="00A80137"/>
    <w:rsid w:val="00A81D35"/>
    <w:rsid w:val="00AA482F"/>
    <w:rsid w:val="00AD57B9"/>
    <w:rsid w:val="00AE38E1"/>
    <w:rsid w:val="00B174C8"/>
    <w:rsid w:val="00B51C0F"/>
    <w:rsid w:val="00BB1523"/>
    <w:rsid w:val="00BB55B2"/>
    <w:rsid w:val="00BC4E8F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34</cp:revision>
  <cp:lastPrinted>2023-05-22T14:44:00Z</cp:lastPrinted>
  <dcterms:created xsi:type="dcterms:W3CDTF">2024-05-15T13:03:00Z</dcterms:created>
  <dcterms:modified xsi:type="dcterms:W3CDTF">2026-05-19T20:14:00Z</dcterms:modified>
</cp:coreProperties>
</file>